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C95E" w14:textId="1BE0317C" w:rsidR="006216C8" w:rsidRDefault="006216C8" w:rsidP="008E4E8B">
      <w:pPr>
        <w:jc w:val="center"/>
        <w:rPr>
          <w:sz w:val="56"/>
          <w:szCs w:val="56"/>
        </w:rPr>
      </w:pPr>
      <w:r>
        <w:rPr>
          <w:noProof/>
        </w:rPr>
        <w:drawing>
          <wp:inline distT="0" distB="0" distL="0" distR="0" wp14:anchorId="02D72FD4" wp14:editId="145279F6">
            <wp:extent cx="2200275" cy="1000125"/>
            <wp:effectExtent l="0" t="0" r="9525" b="9525"/>
            <wp:docPr id="3" name="Picture 3" descr="Northern Log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Logistic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1000125"/>
                    </a:xfrm>
                    <a:prstGeom prst="rect">
                      <a:avLst/>
                    </a:prstGeom>
                    <a:noFill/>
                    <a:ln>
                      <a:noFill/>
                    </a:ln>
                  </pic:spPr>
                </pic:pic>
              </a:graphicData>
            </a:graphic>
          </wp:inline>
        </w:drawing>
      </w:r>
    </w:p>
    <w:p w14:paraId="3FFD64AE" w14:textId="3A0E0399" w:rsidR="00575FE8" w:rsidRPr="008E4E8B" w:rsidRDefault="00D4565E" w:rsidP="008E4E8B">
      <w:pPr>
        <w:jc w:val="center"/>
        <w:rPr>
          <w:sz w:val="56"/>
          <w:szCs w:val="56"/>
        </w:rPr>
      </w:pPr>
      <w:r w:rsidRPr="008E4E8B">
        <w:rPr>
          <w:sz w:val="56"/>
          <w:szCs w:val="56"/>
        </w:rPr>
        <w:t>Northern Logistics – Rules Tariff</w:t>
      </w:r>
    </w:p>
    <w:p w14:paraId="18AFABD3" w14:textId="23E26077" w:rsidR="00D4565E" w:rsidRPr="008E4E8B" w:rsidRDefault="00D4565E">
      <w:pPr>
        <w:rPr>
          <w:sz w:val="40"/>
          <w:szCs w:val="40"/>
        </w:rPr>
      </w:pPr>
      <w:r w:rsidRPr="008E4E8B">
        <w:rPr>
          <w:sz w:val="40"/>
          <w:szCs w:val="40"/>
        </w:rPr>
        <w:t xml:space="preserve">Accessorial Charges </w:t>
      </w:r>
    </w:p>
    <w:p w14:paraId="5B72DBC3" w14:textId="47F514CE" w:rsidR="007E7371" w:rsidRDefault="00311001" w:rsidP="00D4565E">
      <w:r w:rsidRPr="00311001">
        <w:rPr>
          <w:noProof/>
        </w:rPr>
        <w:drawing>
          <wp:inline distT="0" distB="0" distL="0" distR="0" wp14:anchorId="5B37EE24" wp14:editId="19A80EF8">
            <wp:extent cx="6858000" cy="26117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2611755"/>
                    </a:xfrm>
                    <a:prstGeom prst="rect">
                      <a:avLst/>
                    </a:prstGeom>
                    <a:noFill/>
                    <a:ln>
                      <a:noFill/>
                    </a:ln>
                  </pic:spPr>
                </pic:pic>
              </a:graphicData>
            </a:graphic>
          </wp:inline>
        </w:drawing>
      </w:r>
    </w:p>
    <w:p w14:paraId="0491CF35" w14:textId="77777777" w:rsidR="008E4E8B" w:rsidRDefault="008E4E8B" w:rsidP="00D4565E"/>
    <w:p w14:paraId="2D1B8BF4" w14:textId="77777777" w:rsidR="008E4E8B" w:rsidRDefault="008E4E8B" w:rsidP="00D4565E"/>
    <w:p w14:paraId="474D2283" w14:textId="77777777" w:rsidR="008E4E8B" w:rsidRDefault="008E4E8B" w:rsidP="00D4565E"/>
    <w:p w14:paraId="11ADC777" w14:textId="77777777" w:rsidR="008E4E8B" w:rsidRDefault="008E4E8B" w:rsidP="00D4565E"/>
    <w:p w14:paraId="2757EF90" w14:textId="77777777" w:rsidR="008E4E8B" w:rsidRDefault="008E4E8B" w:rsidP="00D4565E"/>
    <w:p w14:paraId="2DE5C636" w14:textId="77777777" w:rsidR="008E4E8B" w:rsidRDefault="008E4E8B" w:rsidP="00D4565E"/>
    <w:p w14:paraId="71EE7601" w14:textId="3B1D90B6" w:rsidR="008E4E8B" w:rsidRDefault="008E4E8B" w:rsidP="00D4565E"/>
    <w:p w14:paraId="6BACDA07" w14:textId="77777777" w:rsidR="008E4E8B" w:rsidRDefault="008E4E8B" w:rsidP="00D4565E"/>
    <w:p w14:paraId="4F7BFC2D" w14:textId="77777777" w:rsidR="008E4E8B" w:rsidRDefault="008E4E8B" w:rsidP="00D4565E"/>
    <w:p w14:paraId="4E1BC323" w14:textId="77777777" w:rsidR="008E4E8B" w:rsidRDefault="008E4E8B" w:rsidP="00D4565E"/>
    <w:p w14:paraId="6FE84DAE" w14:textId="77777777" w:rsidR="008E4E8B" w:rsidRDefault="008E4E8B" w:rsidP="00D4565E"/>
    <w:p w14:paraId="1198674C" w14:textId="77777777" w:rsidR="008E4E8B" w:rsidRDefault="008E4E8B" w:rsidP="00D4565E"/>
    <w:p w14:paraId="33F6F747" w14:textId="77777777" w:rsidR="008E4E8B" w:rsidRDefault="008E4E8B" w:rsidP="00D4565E"/>
    <w:p w14:paraId="5792E6A3" w14:textId="77777777" w:rsidR="008E4E8B" w:rsidRDefault="008E4E8B" w:rsidP="00D4565E"/>
    <w:p w14:paraId="595F29BE" w14:textId="77777777" w:rsidR="008E4E8B" w:rsidRDefault="008E4E8B" w:rsidP="00D4565E"/>
    <w:p w14:paraId="3A900CFD" w14:textId="771E1D83" w:rsidR="007E7371" w:rsidRPr="008E4E8B" w:rsidRDefault="007E7371" w:rsidP="00D4565E">
      <w:pPr>
        <w:rPr>
          <w:sz w:val="40"/>
          <w:szCs w:val="40"/>
        </w:rPr>
      </w:pPr>
      <w:r w:rsidRPr="008E4E8B">
        <w:rPr>
          <w:sz w:val="40"/>
          <w:szCs w:val="40"/>
        </w:rPr>
        <w:lastRenderedPageBreak/>
        <w:t>Claims Rules</w:t>
      </w:r>
    </w:p>
    <w:p w14:paraId="2F6671DA" w14:textId="4910F67F" w:rsidR="007E7371" w:rsidRDefault="007E7371" w:rsidP="007E7371">
      <w:pPr>
        <w:pStyle w:val="ListParagraph"/>
        <w:numPr>
          <w:ilvl w:val="0"/>
          <w:numId w:val="2"/>
        </w:numPr>
      </w:pPr>
      <w:r>
        <w:t>Principles and Practices for the Investigation and Disposition of Loss and Damage Claims, I.C.C Regulations on Freight Claims (Ex parte 263) (49 C.F.R. 1005).</w:t>
      </w:r>
    </w:p>
    <w:p w14:paraId="2ACD4AEB" w14:textId="3CD10868" w:rsidR="007E7371" w:rsidRDefault="00BD5A9D" w:rsidP="007E7371">
      <w:pPr>
        <w:pStyle w:val="ListParagraph"/>
        <w:numPr>
          <w:ilvl w:val="0"/>
          <w:numId w:val="2"/>
        </w:numPr>
      </w:pPr>
      <w:r>
        <w:t>Maximum liability charge for repair of damaged goods not to exceed $50.00 per hour.</w:t>
      </w:r>
    </w:p>
    <w:p w14:paraId="36B84EEB" w14:textId="1B7B8097" w:rsidR="005B780D" w:rsidRDefault="005B780D" w:rsidP="005B780D">
      <w:pPr>
        <w:pStyle w:val="ListParagraph"/>
        <w:numPr>
          <w:ilvl w:val="0"/>
          <w:numId w:val="2"/>
        </w:numPr>
      </w:pPr>
      <w:r>
        <w:t>Maximum liability charge for sorting of damaged goods not to exceed $50.00 per hour.</w:t>
      </w:r>
    </w:p>
    <w:p w14:paraId="7959BA22" w14:textId="4E72126F" w:rsidR="00BD5A9D" w:rsidRDefault="00BD5A9D" w:rsidP="007E7371">
      <w:pPr>
        <w:pStyle w:val="ListParagraph"/>
        <w:numPr>
          <w:ilvl w:val="0"/>
          <w:numId w:val="2"/>
        </w:numPr>
      </w:pPr>
      <w:r>
        <w:t>All claims for loss or damage must be filed within nine (9) months of the delivery date, or in the case of non-delivery, within nine (9) months of a reasonable time for delivery.</w:t>
      </w:r>
    </w:p>
    <w:p w14:paraId="0939FB4D" w14:textId="51C7E013" w:rsidR="00947069" w:rsidRDefault="00947069" w:rsidP="007E7371">
      <w:pPr>
        <w:pStyle w:val="ListParagraph"/>
        <w:numPr>
          <w:ilvl w:val="0"/>
          <w:numId w:val="2"/>
        </w:numPr>
      </w:pPr>
      <w:r>
        <w:t>All claims for concealed damages must be filed within five (5) days after delivery of said materials.</w:t>
      </w:r>
    </w:p>
    <w:p w14:paraId="51B348B6" w14:textId="650A5F66" w:rsidR="00BD5A9D" w:rsidRDefault="00BD5A9D" w:rsidP="007E7371">
      <w:pPr>
        <w:pStyle w:val="ListParagraph"/>
        <w:numPr>
          <w:ilvl w:val="0"/>
          <w:numId w:val="2"/>
        </w:numPr>
      </w:pPr>
      <w:r>
        <w:t>At no time shall a customer deduct or offset any cargo claim or other alleged claim against charges owed to Northern Logistics.</w:t>
      </w:r>
    </w:p>
    <w:p w14:paraId="59FAC523" w14:textId="7044A92B" w:rsidR="00BD5A9D" w:rsidRDefault="00BD5A9D" w:rsidP="007E7371">
      <w:pPr>
        <w:pStyle w:val="ListParagraph"/>
        <w:numPr>
          <w:ilvl w:val="0"/>
          <w:numId w:val="2"/>
        </w:numPr>
      </w:pPr>
      <w:r>
        <w:t xml:space="preserve">In no event shall Carrier be held liable for any special, incidental, or consequential damages (including damages resulting from loss, damage, or delay to shipment or </w:t>
      </w:r>
    </w:p>
    <w:p w14:paraId="151AC033" w14:textId="0F590596" w:rsidR="00BD5A9D" w:rsidRDefault="00BD5A9D" w:rsidP="007E7371">
      <w:pPr>
        <w:pStyle w:val="ListParagraph"/>
        <w:numPr>
          <w:ilvl w:val="0"/>
          <w:numId w:val="2"/>
        </w:numPr>
      </w:pPr>
      <w:r>
        <w:t xml:space="preserve">Commercial loss of any kind including damage to business reputation or loss of business profits </w:t>
      </w:r>
    </w:p>
    <w:p w14:paraId="65380137" w14:textId="4E141CE4" w:rsidR="00BD5A9D" w:rsidRDefault="00BD5A9D" w:rsidP="007E7371">
      <w:pPr>
        <w:pStyle w:val="ListParagraph"/>
        <w:numPr>
          <w:ilvl w:val="0"/>
          <w:numId w:val="2"/>
        </w:numPr>
      </w:pPr>
      <w:r>
        <w:t>Including but not limited to, any penalties, fines, chargeback’s, fees, loss of profits or income assessed by the Shipper, Consignee or Third Party for failure to provide services up to and including specific transit times, scheduled deliveries or failure for transfer of documentation including but not limited to packing lists or customs forms, and/or information from consignor or consignee.</w:t>
      </w:r>
    </w:p>
    <w:p w14:paraId="74A5396E" w14:textId="0BDB5047" w:rsidR="00014DA0" w:rsidRDefault="00014DA0" w:rsidP="007E7371">
      <w:pPr>
        <w:pStyle w:val="ListParagraph"/>
        <w:numPr>
          <w:ilvl w:val="0"/>
          <w:numId w:val="2"/>
        </w:numPr>
      </w:pPr>
      <w:r>
        <w:t>If material is not available for inspection or salvage; the claim will be considered null and void.</w:t>
      </w:r>
    </w:p>
    <w:p w14:paraId="7A3EE4C4" w14:textId="2A551C6B" w:rsidR="0077375C" w:rsidRDefault="0077375C" w:rsidP="00D4565E">
      <w:pPr>
        <w:rPr>
          <w:sz w:val="40"/>
          <w:szCs w:val="40"/>
        </w:rPr>
      </w:pPr>
    </w:p>
    <w:p w14:paraId="4A302471" w14:textId="253FA1E7" w:rsidR="0077375C" w:rsidRDefault="0077375C" w:rsidP="00D4565E">
      <w:pPr>
        <w:rPr>
          <w:sz w:val="40"/>
          <w:szCs w:val="40"/>
        </w:rPr>
      </w:pPr>
    </w:p>
    <w:p w14:paraId="1532D91D" w14:textId="77777777" w:rsidR="00E240D8" w:rsidRDefault="00E240D8" w:rsidP="00D4565E">
      <w:pPr>
        <w:rPr>
          <w:sz w:val="40"/>
          <w:szCs w:val="40"/>
        </w:rPr>
      </w:pPr>
    </w:p>
    <w:p w14:paraId="05DD5657" w14:textId="77777777" w:rsidR="0077375C" w:rsidRDefault="0077375C" w:rsidP="00D4565E">
      <w:pPr>
        <w:rPr>
          <w:sz w:val="40"/>
          <w:szCs w:val="40"/>
        </w:rPr>
      </w:pPr>
    </w:p>
    <w:p w14:paraId="7584265B" w14:textId="77777777" w:rsidR="0077375C" w:rsidRDefault="0077375C" w:rsidP="00D4565E">
      <w:pPr>
        <w:rPr>
          <w:sz w:val="40"/>
          <w:szCs w:val="40"/>
        </w:rPr>
      </w:pPr>
    </w:p>
    <w:p w14:paraId="13A3ED19" w14:textId="77777777" w:rsidR="0077375C" w:rsidRDefault="0077375C" w:rsidP="00D4565E">
      <w:pPr>
        <w:rPr>
          <w:sz w:val="40"/>
          <w:szCs w:val="40"/>
        </w:rPr>
      </w:pPr>
    </w:p>
    <w:p w14:paraId="25796157" w14:textId="77777777" w:rsidR="0077375C" w:rsidRDefault="0077375C" w:rsidP="00D4565E">
      <w:pPr>
        <w:rPr>
          <w:sz w:val="40"/>
          <w:szCs w:val="40"/>
        </w:rPr>
      </w:pPr>
    </w:p>
    <w:p w14:paraId="2EC91923" w14:textId="77777777" w:rsidR="0077375C" w:rsidRDefault="0077375C" w:rsidP="00D4565E">
      <w:pPr>
        <w:rPr>
          <w:sz w:val="40"/>
          <w:szCs w:val="40"/>
        </w:rPr>
      </w:pPr>
    </w:p>
    <w:p w14:paraId="7817AF5A" w14:textId="77777777" w:rsidR="0077375C" w:rsidRDefault="0077375C" w:rsidP="00D4565E">
      <w:pPr>
        <w:rPr>
          <w:sz w:val="40"/>
          <w:szCs w:val="40"/>
        </w:rPr>
      </w:pPr>
    </w:p>
    <w:p w14:paraId="3AED71B3" w14:textId="77777777" w:rsidR="0077375C" w:rsidRDefault="0077375C" w:rsidP="00D4565E">
      <w:pPr>
        <w:rPr>
          <w:sz w:val="40"/>
          <w:szCs w:val="40"/>
        </w:rPr>
      </w:pPr>
    </w:p>
    <w:p w14:paraId="384E559C" w14:textId="77777777" w:rsidR="0077375C" w:rsidRDefault="0077375C" w:rsidP="00D4565E">
      <w:pPr>
        <w:rPr>
          <w:sz w:val="40"/>
          <w:szCs w:val="40"/>
        </w:rPr>
      </w:pPr>
    </w:p>
    <w:p w14:paraId="4DD0DAA2" w14:textId="77777777" w:rsidR="0077375C" w:rsidRDefault="0077375C" w:rsidP="00D4565E">
      <w:pPr>
        <w:rPr>
          <w:sz w:val="40"/>
          <w:szCs w:val="40"/>
        </w:rPr>
      </w:pPr>
    </w:p>
    <w:p w14:paraId="684E991F" w14:textId="77777777" w:rsidR="0077375C" w:rsidRDefault="0077375C" w:rsidP="00D4565E">
      <w:pPr>
        <w:rPr>
          <w:sz w:val="40"/>
          <w:szCs w:val="40"/>
        </w:rPr>
      </w:pPr>
    </w:p>
    <w:p w14:paraId="0E26AAE5" w14:textId="60604547" w:rsidR="00D4565E" w:rsidRPr="008E4E8B" w:rsidRDefault="00D4565E" w:rsidP="00D4565E">
      <w:pPr>
        <w:rPr>
          <w:sz w:val="40"/>
          <w:szCs w:val="40"/>
        </w:rPr>
      </w:pPr>
      <w:r w:rsidRPr="008E4E8B">
        <w:rPr>
          <w:sz w:val="40"/>
          <w:szCs w:val="40"/>
        </w:rPr>
        <w:t>Limited Liability</w:t>
      </w:r>
    </w:p>
    <w:p w14:paraId="23E54B6B" w14:textId="2A1FFA6C" w:rsidR="00BD5A9D" w:rsidRDefault="00BD5A9D" w:rsidP="00BD5A9D">
      <w:pPr>
        <w:pStyle w:val="ListParagraph"/>
        <w:numPr>
          <w:ilvl w:val="0"/>
          <w:numId w:val="3"/>
        </w:numPr>
      </w:pPr>
      <w:r w:rsidRPr="006A5542">
        <w:rPr>
          <w:i/>
          <w:iCs/>
        </w:rPr>
        <w:t>Spot Quote</w:t>
      </w:r>
      <w:r>
        <w:t xml:space="preserve"> is a rate given to shipper outside of the normal tariff rates.  Carrier’s liability for loss or damage to any article(s) or part(s) thereof, for which a Spot Quote determines the </w:t>
      </w:r>
      <w:r w:rsidR="006A5542">
        <w:t>freight charge, is limited to a maximum of $1.00 per pound per individual lost or damaged piece unless the shipper requests excess liability coverage, declares the value on the bill of lading and pays the additional charge.</w:t>
      </w:r>
    </w:p>
    <w:p w14:paraId="27D6CAAA" w14:textId="1E61129E" w:rsidR="006A5542" w:rsidRDefault="006A5542" w:rsidP="00BD5A9D">
      <w:pPr>
        <w:pStyle w:val="ListParagraph"/>
        <w:numPr>
          <w:ilvl w:val="0"/>
          <w:numId w:val="3"/>
        </w:numPr>
      </w:pPr>
      <w:r>
        <w:rPr>
          <w:i/>
          <w:iCs/>
        </w:rPr>
        <w:t xml:space="preserve">Pallet or Pup/Truckload </w:t>
      </w:r>
      <w:r>
        <w:t>Pallet, Pup or Truckload rates are commodity rates given to the Shipper.  Carrier’s liability for Pallet, Pup or Truckload Rates programs are limited to a maximum of one ($1.00) dollar per pound per individual lost or damaged piece within the shipment, unless the shipper requests excess liability coverage, declares the value on the bill of lading, and pays the additional charge.</w:t>
      </w:r>
    </w:p>
    <w:p w14:paraId="6437F67C" w14:textId="77777777" w:rsidR="00524ADF" w:rsidRPr="00524ADF" w:rsidRDefault="006A5542" w:rsidP="00524ADF">
      <w:pPr>
        <w:pStyle w:val="ListParagraph"/>
        <w:numPr>
          <w:ilvl w:val="0"/>
          <w:numId w:val="3"/>
        </w:numPr>
        <w:rPr>
          <w:rFonts w:ascii="Calibri" w:hAnsi="Calibri"/>
        </w:rPr>
      </w:pPr>
      <w:r>
        <w:t>Unless the Shipper declares excess value on the Bill of Lading</w:t>
      </w:r>
      <w:r w:rsidR="00246CEE">
        <w:t>, requests excess liability coverage and pays an additional charge, Carrier’s maximum per pound liability shall be limited based on the actual NMFC class as set forth in the table below</w:t>
      </w:r>
      <w:r w:rsidR="00524ADF">
        <w:t>.</w:t>
      </w:r>
    </w:p>
    <w:p w14:paraId="1720FC6F" w14:textId="044EF5CA" w:rsidR="00524ADF" w:rsidRPr="00524ADF" w:rsidRDefault="00524ADF" w:rsidP="00524ADF">
      <w:pPr>
        <w:pStyle w:val="ListParagraph"/>
        <w:numPr>
          <w:ilvl w:val="0"/>
          <w:numId w:val="3"/>
        </w:numPr>
        <w:rPr>
          <w:rFonts w:ascii="Calibri" w:hAnsi="Calibri"/>
        </w:rPr>
      </w:pPr>
      <w:r w:rsidRPr="00524ADF">
        <w:rPr>
          <w:rFonts w:ascii="Calibri" w:hAnsi="Calibri"/>
        </w:rPr>
        <w:t xml:space="preserve">Carrier's liability for loss or damage to any article(s) or part thereof for which the charges are determined by FAK class or Exception class is limited to the lesser of: </w:t>
      </w:r>
    </w:p>
    <w:p w14:paraId="6780EA57" w14:textId="77777777" w:rsidR="00524ADF" w:rsidRPr="00524ADF" w:rsidRDefault="00524ADF" w:rsidP="00524ADF">
      <w:pPr>
        <w:pStyle w:val="HTMLPreformatted"/>
        <w:rPr>
          <w:rFonts w:ascii="Calibri" w:hAnsi="Calibri"/>
          <w:sz w:val="22"/>
          <w:szCs w:val="22"/>
        </w:rPr>
      </w:pPr>
      <w:r w:rsidRPr="00524ADF">
        <w:rPr>
          <w:rFonts w:ascii="Calibri" w:hAnsi="Calibri"/>
          <w:sz w:val="22"/>
          <w:szCs w:val="22"/>
        </w:rPr>
        <w:t xml:space="preserve">   </w:t>
      </w:r>
    </w:p>
    <w:p w14:paraId="57AAF866" w14:textId="77777777" w:rsidR="00524ADF" w:rsidRPr="00524ADF" w:rsidRDefault="00524ADF" w:rsidP="00524ADF">
      <w:pPr>
        <w:pStyle w:val="HTMLPreformatted"/>
        <w:rPr>
          <w:rFonts w:ascii="Calibri" w:hAnsi="Calibri"/>
          <w:sz w:val="22"/>
          <w:szCs w:val="22"/>
        </w:rPr>
      </w:pPr>
      <w:r w:rsidRPr="00524ADF">
        <w:rPr>
          <w:rFonts w:ascii="Calibri" w:hAnsi="Calibri"/>
          <w:sz w:val="22"/>
          <w:szCs w:val="22"/>
        </w:rPr>
        <w:t xml:space="preserve">  (1)  Actual invoice value of the article(s) lost, damaged or destroyed </w:t>
      </w:r>
    </w:p>
    <w:p w14:paraId="5508575E" w14:textId="77777777" w:rsidR="00524ADF" w:rsidRPr="00524ADF" w:rsidRDefault="00524ADF" w:rsidP="00524ADF">
      <w:pPr>
        <w:pStyle w:val="HTMLPreformatted"/>
        <w:rPr>
          <w:rFonts w:ascii="Calibri" w:hAnsi="Calibri"/>
          <w:sz w:val="22"/>
          <w:szCs w:val="22"/>
        </w:rPr>
      </w:pPr>
      <w:r w:rsidRPr="00524ADF">
        <w:rPr>
          <w:rFonts w:ascii="Calibri" w:hAnsi="Calibri"/>
          <w:sz w:val="22"/>
          <w:szCs w:val="22"/>
        </w:rPr>
        <w:t xml:space="preserve">  (2)  Exclusions or limited liability provisions of the bill of lading </w:t>
      </w:r>
    </w:p>
    <w:p w14:paraId="3C0C83B8" w14:textId="77777777" w:rsidR="00524ADF" w:rsidRPr="00524ADF" w:rsidRDefault="00524ADF" w:rsidP="00524ADF">
      <w:pPr>
        <w:pStyle w:val="HTMLPreformatted"/>
        <w:rPr>
          <w:rFonts w:ascii="Calibri" w:hAnsi="Calibri"/>
          <w:sz w:val="22"/>
          <w:szCs w:val="22"/>
        </w:rPr>
      </w:pPr>
      <w:r w:rsidRPr="00524ADF">
        <w:rPr>
          <w:rFonts w:ascii="Calibri" w:hAnsi="Calibri"/>
          <w:sz w:val="22"/>
          <w:szCs w:val="22"/>
        </w:rPr>
        <w:t xml:space="preserve">  (3)  Applicable limited liability provisions of the NMFC </w:t>
      </w:r>
    </w:p>
    <w:p w14:paraId="47260A20" w14:textId="77777777" w:rsidR="00524ADF" w:rsidRPr="00524ADF" w:rsidRDefault="00524ADF" w:rsidP="00524ADF">
      <w:pPr>
        <w:pStyle w:val="HTMLPreformatted"/>
        <w:rPr>
          <w:rFonts w:ascii="Calibri" w:hAnsi="Calibri"/>
          <w:sz w:val="22"/>
          <w:szCs w:val="22"/>
        </w:rPr>
      </w:pPr>
      <w:r w:rsidRPr="00524ADF">
        <w:rPr>
          <w:rFonts w:ascii="Calibri" w:hAnsi="Calibri"/>
          <w:sz w:val="22"/>
          <w:szCs w:val="22"/>
        </w:rPr>
        <w:t xml:space="preserve">  (4)  Lowest released value shown in the NMFC for the commodity shipped</w:t>
      </w:r>
    </w:p>
    <w:p w14:paraId="195F5720" w14:textId="77777777" w:rsidR="00524ADF" w:rsidRPr="00524ADF" w:rsidRDefault="00524ADF" w:rsidP="00524ADF">
      <w:pPr>
        <w:pStyle w:val="HTMLPreformatted"/>
        <w:rPr>
          <w:rFonts w:ascii="Calibri" w:hAnsi="Calibri"/>
          <w:sz w:val="22"/>
          <w:szCs w:val="22"/>
        </w:rPr>
      </w:pPr>
      <w:r w:rsidRPr="00524ADF">
        <w:rPr>
          <w:rFonts w:ascii="Calibri" w:hAnsi="Calibri"/>
          <w:sz w:val="22"/>
          <w:szCs w:val="22"/>
        </w:rPr>
        <w:t xml:space="preserve">  (5)  The maximums by FAK and/or exception class as shown below</w:t>
      </w:r>
    </w:p>
    <w:p w14:paraId="7B3764BF" w14:textId="77777777" w:rsidR="00524ADF" w:rsidRDefault="00524ADF" w:rsidP="00246CEE">
      <w:pPr>
        <w:pStyle w:val="ListParagraph"/>
        <w:ind w:left="1440"/>
      </w:pPr>
    </w:p>
    <w:p w14:paraId="1971D944" w14:textId="3DD6DE3D" w:rsidR="0077375C" w:rsidRDefault="00524ADF" w:rsidP="00246CEE">
      <w:pPr>
        <w:pStyle w:val="ListParagraph"/>
        <w:ind w:left="1440"/>
      </w:pPr>
      <w:r w:rsidRPr="00480827">
        <w:rPr>
          <w:noProof/>
        </w:rPr>
        <w:drawing>
          <wp:inline distT="0" distB="0" distL="0" distR="0" wp14:anchorId="7718B11C" wp14:editId="094F6F0B">
            <wp:extent cx="3629025" cy="3362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9025" cy="3362325"/>
                    </a:xfrm>
                    <a:prstGeom prst="rect">
                      <a:avLst/>
                    </a:prstGeom>
                    <a:noFill/>
                    <a:ln>
                      <a:noFill/>
                    </a:ln>
                  </pic:spPr>
                </pic:pic>
              </a:graphicData>
            </a:graphic>
          </wp:inline>
        </w:drawing>
      </w:r>
    </w:p>
    <w:p w14:paraId="0B943605" w14:textId="4FE92200" w:rsidR="00B53E2C" w:rsidRPr="00B53E2C" w:rsidRDefault="00B53E2C" w:rsidP="00B53E2C">
      <w:pPr>
        <w:pStyle w:val="ListParagraph"/>
        <w:ind w:left="0"/>
      </w:pPr>
      <w:r>
        <w:tab/>
      </w:r>
    </w:p>
    <w:p w14:paraId="2A5DB336" w14:textId="67B0DDDB" w:rsidR="00D4565E" w:rsidRDefault="00D4565E" w:rsidP="00D4565E">
      <w:r>
        <w:tab/>
      </w:r>
    </w:p>
    <w:sectPr w:rsidR="00D4565E" w:rsidSect="001653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6DB"/>
    <w:multiLevelType w:val="hybridMultilevel"/>
    <w:tmpl w:val="0D1642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63171EC"/>
    <w:multiLevelType w:val="hybridMultilevel"/>
    <w:tmpl w:val="6AC22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905FEE"/>
    <w:multiLevelType w:val="hybridMultilevel"/>
    <w:tmpl w:val="D81C5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5E"/>
    <w:rsid w:val="00014DA0"/>
    <w:rsid w:val="00054A21"/>
    <w:rsid w:val="00165309"/>
    <w:rsid w:val="001F1BE8"/>
    <w:rsid w:val="00217432"/>
    <w:rsid w:val="00246CEE"/>
    <w:rsid w:val="00305A3D"/>
    <w:rsid w:val="00311001"/>
    <w:rsid w:val="003B5D78"/>
    <w:rsid w:val="004324F8"/>
    <w:rsid w:val="004A12DC"/>
    <w:rsid w:val="004F42EC"/>
    <w:rsid w:val="004F7AB2"/>
    <w:rsid w:val="005153EC"/>
    <w:rsid w:val="00524ADF"/>
    <w:rsid w:val="00550EEC"/>
    <w:rsid w:val="00575FE8"/>
    <w:rsid w:val="005B780D"/>
    <w:rsid w:val="006216C8"/>
    <w:rsid w:val="006532B0"/>
    <w:rsid w:val="00681138"/>
    <w:rsid w:val="0068273D"/>
    <w:rsid w:val="00683F01"/>
    <w:rsid w:val="006A5542"/>
    <w:rsid w:val="007430CE"/>
    <w:rsid w:val="0077375C"/>
    <w:rsid w:val="007E7371"/>
    <w:rsid w:val="00813D91"/>
    <w:rsid w:val="0087408B"/>
    <w:rsid w:val="008E4E8B"/>
    <w:rsid w:val="00947069"/>
    <w:rsid w:val="00967E5E"/>
    <w:rsid w:val="009F19BA"/>
    <w:rsid w:val="00B344D5"/>
    <w:rsid w:val="00B34BF3"/>
    <w:rsid w:val="00B53E2C"/>
    <w:rsid w:val="00BA5669"/>
    <w:rsid w:val="00BB742A"/>
    <w:rsid w:val="00BD5A9D"/>
    <w:rsid w:val="00D4565E"/>
    <w:rsid w:val="00E240D8"/>
    <w:rsid w:val="00EA35AA"/>
    <w:rsid w:val="00F046A2"/>
    <w:rsid w:val="00F84BD7"/>
    <w:rsid w:val="00F87930"/>
    <w:rsid w:val="00FB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6683"/>
  <w15:chartTrackingRefBased/>
  <w15:docId w15:val="{520521AD-19B1-436F-90CF-2A4E92B7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65E"/>
    <w:pPr>
      <w:ind w:left="720"/>
      <w:contextualSpacing/>
    </w:pPr>
  </w:style>
  <w:style w:type="paragraph" w:styleId="HTMLPreformatted">
    <w:name w:val="HTML Preformatted"/>
    <w:basedOn w:val="Normal"/>
    <w:link w:val="HTMLPreformattedChar"/>
    <w:uiPriority w:val="99"/>
    <w:unhideWhenUsed/>
    <w:rsid w:val="00524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4AD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3</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Konopka</dc:creator>
  <cp:keywords/>
  <dc:description/>
  <cp:lastModifiedBy>Judy Konopka</cp:lastModifiedBy>
  <cp:revision>10</cp:revision>
  <dcterms:created xsi:type="dcterms:W3CDTF">2019-11-15T17:39:00Z</dcterms:created>
  <dcterms:modified xsi:type="dcterms:W3CDTF">2022-02-01T14:07:00Z</dcterms:modified>
</cp:coreProperties>
</file>